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B5" w:rsidRDefault="003F4CB5" w:rsidP="003F4CB5">
      <w:pPr>
        <w:pStyle w:val="Teksttreci20"/>
        <w:shd w:val="clear" w:color="auto" w:fill="auto"/>
        <w:spacing w:before="60" w:after="60"/>
        <w:ind w:left="5660"/>
        <w:jc w:val="both"/>
      </w:pPr>
      <w:bookmarkStart w:id="0" w:name="_Hlk120186807"/>
      <w:bookmarkStart w:id="1" w:name="_Hlk120187453"/>
    </w:p>
    <w:p w:rsidR="003F4CB5" w:rsidRDefault="003F4CB5" w:rsidP="003F4CB5">
      <w:pPr>
        <w:pStyle w:val="Teksttreci20"/>
        <w:shd w:val="clear" w:color="auto" w:fill="auto"/>
        <w:spacing w:before="60" w:after="60"/>
        <w:ind w:left="5660"/>
        <w:jc w:val="both"/>
      </w:pPr>
      <w:r>
        <w:t>Załącznik do Zarządzenia Nr 82</w:t>
      </w:r>
      <w:r>
        <w:t>./2023</w:t>
      </w:r>
    </w:p>
    <w:p w:rsidR="003F4CB5" w:rsidRDefault="003F4CB5" w:rsidP="003F4CB5">
      <w:pPr>
        <w:pStyle w:val="Teksttreci20"/>
        <w:shd w:val="clear" w:color="auto" w:fill="auto"/>
        <w:spacing w:before="60" w:after="60"/>
        <w:ind w:left="5660"/>
        <w:jc w:val="both"/>
      </w:pPr>
      <w:r>
        <w:t>Prezydenta Miasta Żyrardowa</w:t>
      </w:r>
    </w:p>
    <w:p w:rsidR="003F4CB5" w:rsidRDefault="003F4CB5" w:rsidP="003F4CB5">
      <w:pPr>
        <w:pStyle w:val="Teksttreci20"/>
        <w:shd w:val="clear" w:color="auto" w:fill="auto"/>
        <w:spacing w:before="60" w:after="60"/>
        <w:ind w:left="5660"/>
        <w:jc w:val="both"/>
      </w:pPr>
      <w:r>
        <w:t>z dnia 21 marca 2023 r.</w:t>
      </w:r>
      <w:bookmarkStart w:id="2" w:name="_GoBack"/>
      <w:bookmarkEnd w:id="2"/>
    </w:p>
    <w:p w:rsidR="003F4CB5" w:rsidRDefault="003F4CB5" w:rsidP="003F4CB5">
      <w:pPr>
        <w:pStyle w:val="Teksttreci20"/>
        <w:shd w:val="clear" w:color="auto" w:fill="auto"/>
        <w:spacing w:before="60" w:after="60"/>
        <w:ind w:left="5660"/>
        <w:jc w:val="both"/>
      </w:pP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/>
      </w:pPr>
      <w:bookmarkStart w:id="3" w:name="bookmark9"/>
      <w:r>
        <w:t>UMOWA</w:t>
      </w:r>
      <w:bookmarkEnd w:id="3"/>
    </w:p>
    <w:p w:rsidR="003F4CB5" w:rsidRDefault="003F4CB5" w:rsidP="003F4CB5">
      <w:pPr>
        <w:pStyle w:val="Teksttreci0"/>
        <w:shd w:val="clear" w:color="auto" w:fill="auto"/>
        <w:spacing w:before="60" w:after="60"/>
      </w:pPr>
      <w:r>
        <w:t xml:space="preserve">określająca warunki organizacyjno-finansowe działalności oraz programu działania </w:t>
      </w:r>
      <w:r>
        <w:br/>
        <w:t>Centrum Kultury w Żyrardowie</w:t>
      </w:r>
    </w:p>
    <w:p w:rsidR="003F4CB5" w:rsidRDefault="003F4CB5" w:rsidP="003F4CB5">
      <w:pPr>
        <w:pStyle w:val="Teksttreci0"/>
        <w:shd w:val="clear" w:color="auto" w:fill="auto"/>
        <w:tabs>
          <w:tab w:val="left" w:leader="dot" w:pos="3478"/>
        </w:tabs>
        <w:spacing w:before="60" w:after="60"/>
      </w:pPr>
      <w:r>
        <w:t>zawarta w dniu</w:t>
      </w:r>
      <w:r>
        <w:tab/>
        <w:t>w Żyrardowie pomiędzy:</w:t>
      </w:r>
    </w:p>
    <w:p w:rsidR="003F4CB5" w:rsidRDefault="003F4CB5" w:rsidP="003F4CB5">
      <w:pPr>
        <w:pStyle w:val="Teksttreci0"/>
        <w:shd w:val="clear" w:color="auto" w:fill="auto"/>
        <w:spacing w:before="60" w:after="60"/>
      </w:pPr>
      <w:r>
        <w:t>Miastem Żyrardów, reprezentowanym przez Lucjana Krzysztofa Chrzanowskiego, Prezydenta Miasta Żyrardowa, zwanym dalej „Organizatorem”,</w:t>
      </w:r>
    </w:p>
    <w:p w:rsidR="003F4CB5" w:rsidRDefault="003F4CB5" w:rsidP="003F4CB5">
      <w:pPr>
        <w:pStyle w:val="Teksttreci0"/>
        <w:shd w:val="clear" w:color="auto" w:fill="auto"/>
        <w:spacing w:before="60" w:after="60"/>
      </w:pPr>
      <w:r>
        <w:t>a</w:t>
      </w:r>
    </w:p>
    <w:p w:rsidR="003F4CB5" w:rsidRDefault="003F4CB5" w:rsidP="003F4CB5">
      <w:pPr>
        <w:pStyle w:val="Teksttreci0"/>
        <w:shd w:val="clear" w:color="auto" w:fill="auto"/>
        <w:tabs>
          <w:tab w:val="left" w:leader="dot" w:pos="6530"/>
        </w:tabs>
        <w:spacing w:before="60" w:after="60"/>
      </w:pPr>
      <w:r>
        <w:t xml:space="preserve">Kandydatem na stanowisko Dyrektora Panem/Panią </w:t>
      </w:r>
      <w:r>
        <w:tab/>
        <w:t>,</w:t>
      </w:r>
    </w:p>
    <w:p w:rsidR="003F4CB5" w:rsidRDefault="003F4CB5" w:rsidP="003F4CB5">
      <w:pPr>
        <w:pStyle w:val="Teksttreci0"/>
        <w:shd w:val="clear" w:color="auto" w:fill="auto"/>
        <w:spacing w:before="60" w:after="60"/>
      </w:pPr>
      <w:r>
        <w:t>zwanym dalej „Dyrektorem”,</w:t>
      </w:r>
    </w:p>
    <w:p w:rsidR="003F4CB5" w:rsidRDefault="003F4CB5" w:rsidP="003F4CB5">
      <w:pPr>
        <w:pStyle w:val="Teksttreci0"/>
        <w:shd w:val="clear" w:color="auto" w:fill="auto"/>
        <w:spacing w:before="60" w:after="60"/>
      </w:pPr>
      <w:r>
        <w:t>zwanymi dalej „Stronami”.</w:t>
      </w:r>
    </w:p>
    <w:p w:rsidR="003F4CB5" w:rsidRDefault="003F4CB5" w:rsidP="003F4CB5">
      <w:pPr>
        <w:pStyle w:val="Teksttreci0"/>
        <w:shd w:val="clear" w:color="auto" w:fill="auto"/>
        <w:spacing w:before="200" w:after="60"/>
      </w:pPr>
      <w:r>
        <w:t>Na podstawie art. 15 ust. 5 ustawy z dnia 25 października 1991 roku o organizowaniu i prowadzeniu działalności kulturalnej (Dz. U. z 2020, poz. 194 z późn. zm.), w związku z planowanym zatrudnieniem Pana/Pani na stanowisku Dyrektora Centrum Kultury w Żyrardowie, wpisanym do rejestru instytucji kultury prowadzonego przez Organizatora, pod nr 1, zwanego dalej „CK”, Strony zgodnie określają warunki organizacyjno - finansowe działalności oraz program działania CK.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 w:line="240" w:lineRule="auto"/>
      </w:pPr>
      <w:bookmarkStart w:id="4" w:name="bookmark10"/>
      <w:r>
        <w:t>§ 1.</w:t>
      </w:r>
      <w:bookmarkEnd w:id="4"/>
    </w:p>
    <w:p w:rsidR="003F4CB5" w:rsidRDefault="003F4CB5" w:rsidP="003F4CB5">
      <w:pPr>
        <w:pStyle w:val="Teksttreci0"/>
        <w:shd w:val="clear" w:color="auto" w:fill="auto"/>
        <w:spacing w:before="60" w:after="60"/>
      </w:pPr>
      <w:r>
        <w:t xml:space="preserve">Przedmiotem niniejszej umowy jest określenie szczegółowych warunków organizacyjno - finansowych działalności CK oraz programu jej działania, a także wynikające z nich prawa </w:t>
      </w:r>
      <w:r>
        <w:br/>
        <w:t>i obowiązki Stron niniejszej umowy.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/>
      </w:pPr>
      <w:bookmarkStart w:id="5" w:name="bookmark11"/>
      <w:r>
        <w:t>§ 2.</w:t>
      </w:r>
      <w:bookmarkEnd w:id="5"/>
    </w:p>
    <w:p w:rsidR="003F4CB5" w:rsidRDefault="003F4CB5" w:rsidP="003F4CB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60"/>
      </w:pPr>
      <w:r>
        <w:t xml:space="preserve">Dyrektor kieruje CK, posiadającym osobowość prawną, realizując politykę kulturalną określoną </w:t>
      </w:r>
      <w:r>
        <w:br/>
        <w:t>w programach strategicznych, w szczególności w obszarze dziedzictwa narodowego oraz poszanowania tradycji.</w:t>
      </w:r>
    </w:p>
    <w:p w:rsidR="003F4CB5" w:rsidRDefault="003F4CB5" w:rsidP="003F4CB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60"/>
      </w:pPr>
      <w:r>
        <w:t xml:space="preserve">CK prowadzi działalność kulturalną oraz wykonuje zadania w oparciu o statut nadany uchwałą nr XXIII/188/08 Rady Miasta Żyrardowa z dnia 29 maja 2008 r. w sprawie zmiany nazwy Miejskiego Domu Kultury i nadania statutu, zmieniony uchwałą nr XLIX/348/14 z dnia 26 czerwca 2014 r. </w:t>
      </w:r>
      <w:r>
        <w:br/>
        <w:t>w sprawie zmiany Statutu Centrum Kultury w Żyrardowie oraz w oparciu o przepisy powszechnie obowiązującego prawa.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/>
      </w:pPr>
      <w:bookmarkStart w:id="6" w:name="bookmark12"/>
      <w:r>
        <w:t>§ 3.</w:t>
      </w:r>
      <w:bookmarkEnd w:id="6"/>
    </w:p>
    <w:p w:rsidR="003F4CB5" w:rsidRDefault="003F4CB5" w:rsidP="003F4CB5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60" w:after="60"/>
      </w:pPr>
      <w:r>
        <w:t xml:space="preserve">Organizator zapewnia dotację podmiotową na utrzymanie i działalność CK i inne środki w ramach </w:t>
      </w:r>
      <w:r>
        <w:lastRenderedPageBreak/>
        <w:t>możliwości budżetowych Organizatora.</w:t>
      </w:r>
    </w:p>
    <w:p w:rsidR="003F4CB5" w:rsidRDefault="003F4CB5" w:rsidP="003F4CB5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60" w:after="60"/>
      </w:pPr>
      <w:r>
        <w:t>Organizator zobowiązuje się do terminowego przekazywania CK należnej kwoty dotacji podmiotowej, zgodnie z uchwałami budżetowymi na dany rok w uzgodnionych transzach.</w:t>
      </w:r>
    </w:p>
    <w:p w:rsidR="003F4CB5" w:rsidRDefault="003F4CB5" w:rsidP="003F4CB5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60" w:after="60"/>
      </w:pPr>
      <w:r>
        <w:t>Organizator zobowiązuje się do przekazywania dotacji celowej na finasowanie i dofinasowanie realizacji zadań inwestycyjnych przyjmowanych przez Radę Miasta Żyrardowa.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/>
      </w:pPr>
      <w:bookmarkStart w:id="7" w:name="bookmark13"/>
      <w:r>
        <w:t>§ 4.</w:t>
      </w:r>
      <w:bookmarkEnd w:id="7"/>
    </w:p>
    <w:p w:rsidR="003F4CB5" w:rsidRDefault="003F4CB5" w:rsidP="003F4CB5">
      <w:pPr>
        <w:pStyle w:val="Teksttreci0"/>
        <w:numPr>
          <w:ilvl w:val="0"/>
          <w:numId w:val="3"/>
        </w:numPr>
        <w:shd w:val="clear" w:color="auto" w:fill="auto"/>
        <w:spacing w:before="60" w:after="60"/>
        <w:ind w:left="284" w:hanging="284"/>
      </w:pPr>
      <w:r>
        <w:t>Dyrektor zobowiązuje się do wykonywania obowiązków z należytą starannością wymaganą na tym stanowisku.</w:t>
      </w:r>
    </w:p>
    <w:p w:rsidR="003F4CB5" w:rsidRDefault="003F4CB5" w:rsidP="003F4CB5">
      <w:pPr>
        <w:pStyle w:val="Teksttreci0"/>
        <w:numPr>
          <w:ilvl w:val="0"/>
          <w:numId w:val="3"/>
        </w:numPr>
        <w:shd w:val="clear" w:color="auto" w:fill="auto"/>
        <w:spacing w:before="60" w:after="60"/>
        <w:ind w:left="284" w:hanging="284"/>
      </w:pPr>
      <w:r>
        <w:t>Dyrektor zobowiązuje się dbać o dobre imię CK w okresie sprawowania swojej funkcji.</w:t>
      </w:r>
    </w:p>
    <w:p w:rsidR="003F4CB5" w:rsidRDefault="003F4CB5" w:rsidP="003F4CB5">
      <w:pPr>
        <w:pStyle w:val="Teksttreci0"/>
        <w:numPr>
          <w:ilvl w:val="0"/>
          <w:numId w:val="3"/>
        </w:numPr>
        <w:shd w:val="clear" w:color="auto" w:fill="auto"/>
        <w:spacing w:before="60" w:after="60"/>
        <w:ind w:left="284" w:hanging="284"/>
      </w:pPr>
      <w:r>
        <w:t>Dyrektor zobowiązuje się do dbałości o mienie CK i podejmowanie działań w celu rozwoju CK.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/>
      </w:pPr>
      <w:bookmarkStart w:id="8" w:name="bookmark14"/>
      <w:r>
        <w:t>§ 5.</w:t>
      </w:r>
      <w:bookmarkEnd w:id="8"/>
    </w:p>
    <w:p w:rsidR="003F4CB5" w:rsidRDefault="003F4CB5" w:rsidP="003F4CB5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before="60" w:after="60"/>
      </w:pPr>
      <w:r>
        <w:t>Dyrektor przedstawia Organizatorowi program działalności CK na czas pełnienia funkcji zwany dalej „Programem działania” i zobowiązuje się do jego realizacji. Program działania stanowi załącznik do umowy.</w:t>
      </w:r>
    </w:p>
    <w:p w:rsidR="003F4CB5" w:rsidRDefault="003F4CB5" w:rsidP="003F4CB5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before="60" w:after="60"/>
      </w:pPr>
      <w:r>
        <w:t xml:space="preserve">Dyrektor zobowiązuje się do opracowywania i przedstawiania szczegółowych rocznych planów działalności CK opartych o Program działania oraz planów rzeczowo - finansowych, w terminach </w:t>
      </w:r>
      <w:r>
        <w:br/>
        <w:t>i w sposób zgodny z regulacjami wewnętrznymi oraz uchwałami budżetowymi.</w:t>
      </w:r>
    </w:p>
    <w:p w:rsidR="003F4CB5" w:rsidRDefault="003F4CB5" w:rsidP="003F4CB5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before="60" w:after="60"/>
      </w:pPr>
      <w:r>
        <w:t xml:space="preserve">Dyrektor zobowiązuje się do monitorowania, opracowywania i przedstawiania organizatorowi </w:t>
      </w:r>
      <w:r>
        <w:br/>
        <w:t>w cyklu rocznym raportu z realizacji Programu działania wraz ze sprawozdaniami.</w:t>
      </w:r>
    </w:p>
    <w:p w:rsidR="003F4CB5" w:rsidRDefault="003F4CB5" w:rsidP="003F4CB5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before="60" w:after="60"/>
      </w:pPr>
      <w:r>
        <w:t>Dyrektor zapewnia:</w:t>
      </w:r>
    </w:p>
    <w:p w:rsidR="003F4CB5" w:rsidRDefault="003F4CB5" w:rsidP="003F4CB5">
      <w:pPr>
        <w:pStyle w:val="Teksttreci0"/>
        <w:numPr>
          <w:ilvl w:val="0"/>
          <w:numId w:val="5"/>
        </w:numPr>
        <w:shd w:val="clear" w:color="auto" w:fill="auto"/>
        <w:tabs>
          <w:tab w:val="left" w:pos="567"/>
        </w:tabs>
        <w:spacing w:before="60" w:after="60"/>
        <w:ind w:left="284"/>
      </w:pPr>
      <w:r>
        <w:t>uzyskiwanie zakładanego poziomu przychodów,</w:t>
      </w:r>
    </w:p>
    <w:p w:rsidR="003F4CB5" w:rsidRDefault="003F4CB5" w:rsidP="003F4CB5">
      <w:pPr>
        <w:pStyle w:val="Teksttreci0"/>
        <w:numPr>
          <w:ilvl w:val="0"/>
          <w:numId w:val="5"/>
        </w:numPr>
        <w:shd w:val="clear" w:color="auto" w:fill="auto"/>
        <w:tabs>
          <w:tab w:val="left" w:pos="567"/>
        </w:tabs>
        <w:spacing w:before="60" w:after="60"/>
        <w:ind w:left="284"/>
      </w:pPr>
      <w:r>
        <w:t>realizację zgodnie z harmonogramem planu strategicznego i rocznego planu działalności CK,</w:t>
      </w:r>
    </w:p>
    <w:p w:rsidR="003F4CB5" w:rsidRDefault="003F4CB5" w:rsidP="003F4CB5">
      <w:pPr>
        <w:pStyle w:val="Teksttreci0"/>
        <w:numPr>
          <w:ilvl w:val="0"/>
          <w:numId w:val="5"/>
        </w:numPr>
        <w:shd w:val="clear" w:color="auto" w:fill="auto"/>
        <w:tabs>
          <w:tab w:val="left" w:pos="567"/>
        </w:tabs>
        <w:spacing w:before="60" w:after="60"/>
        <w:ind w:left="284"/>
      </w:pPr>
      <w:r>
        <w:t>racjonalizację wydatków CK,</w:t>
      </w:r>
    </w:p>
    <w:p w:rsidR="003F4CB5" w:rsidRDefault="003F4CB5" w:rsidP="003F4CB5">
      <w:pPr>
        <w:pStyle w:val="Teksttreci0"/>
        <w:numPr>
          <w:ilvl w:val="0"/>
          <w:numId w:val="5"/>
        </w:numPr>
        <w:shd w:val="clear" w:color="auto" w:fill="auto"/>
        <w:tabs>
          <w:tab w:val="left" w:pos="567"/>
        </w:tabs>
        <w:spacing w:before="60" w:after="60"/>
        <w:ind w:left="284"/>
      </w:pPr>
      <w:r>
        <w:t>dokonywanie wydatków w sposób celowy przy optymalnym doborze metod i środków umożliwiających terminową realizację zadań,</w:t>
      </w:r>
    </w:p>
    <w:p w:rsidR="003F4CB5" w:rsidRDefault="003F4CB5" w:rsidP="003F4CB5">
      <w:pPr>
        <w:pStyle w:val="Teksttreci0"/>
        <w:numPr>
          <w:ilvl w:val="0"/>
          <w:numId w:val="5"/>
        </w:numPr>
        <w:shd w:val="clear" w:color="auto" w:fill="auto"/>
        <w:tabs>
          <w:tab w:val="left" w:pos="567"/>
        </w:tabs>
        <w:spacing w:before="60" w:after="60"/>
        <w:ind w:left="284"/>
      </w:pPr>
      <w:r>
        <w:t>bezwzględne przestrzeganie dyscypliny finansowej w zakresie gospodarki finansowej CK,</w:t>
      </w:r>
    </w:p>
    <w:p w:rsidR="003F4CB5" w:rsidRDefault="003F4CB5" w:rsidP="003F4CB5">
      <w:pPr>
        <w:pStyle w:val="Teksttreci0"/>
        <w:numPr>
          <w:ilvl w:val="0"/>
          <w:numId w:val="5"/>
        </w:numPr>
        <w:shd w:val="clear" w:color="auto" w:fill="auto"/>
        <w:tabs>
          <w:tab w:val="left" w:pos="836"/>
        </w:tabs>
        <w:spacing w:before="60" w:after="60"/>
        <w:ind w:left="760" w:hanging="300"/>
      </w:pPr>
      <w:r>
        <w:t>szczegółowe rozliczenie dotacji otrzymanych z budżetu gminy,</w:t>
      </w:r>
    </w:p>
    <w:p w:rsidR="003F4CB5" w:rsidRDefault="003F4CB5" w:rsidP="003F4CB5">
      <w:pPr>
        <w:pStyle w:val="Teksttreci0"/>
        <w:numPr>
          <w:ilvl w:val="0"/>
          <w:numId w:val="5"/>
        </w:numPr>
        <w:shd w:val="clear" w:color="auto" w:fill="auto"/>
        <w:tabs>
          <w:tab w:val="left" w:pos="836"/>
        </w:tabs>
        <w:spacing w:before="60" w:after="60"/>
        <w:ind w:left="760" w:hanging="300"/>
      </w:pPr>
      <w:r>
        <w:t>szczegółowe rozliczenie dotacji otrzymanych z budżetu państwa.</w:t>
      </w:r>
    </w:p>
    <w:p w:rsidR="003F4CB5" w:rsidRDefault="003F4CB5" w:rsidP="003F4CB5">
      <w:pPr>
        <w:pStyle w:val="Teksttreci0"/>
        <w:numPr>
          <w:ilvl w:val="0"/>
          <w:numId w:val="4"/>
        </w:numPr>
        <w:shd w:val="clear" w:color="auto" w:fill="auto"/>
        <w:tabs>
          <w:tab w:val="left" w:pos="376"/>
        </w:tabs>
        <w:spacing w:before="60" w:after="60"/>
      </w:pPr>
      <w:r>
        <w:t>Brak realizacji przez Dyrektora planów oraz prowadzenie działalności CK, przynoszącej jej straty w gospodarce finansowej, stanowić może podstawę do odwołania Dyrektora przez Organizatora.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/>
      </w:pPr>
      <w:bookmarkStart w:id="9" w:name="bookmark15"/>
      <w:r>
        <w:t>§ 6.</w:t>
      </w:r>
      <w:bookmarkEnd w:id="9"/>
    </w:p>
    <w:p w:rsidR="003F4CB5" w:rsidRDefault="003F4CB5" w:rsidP="003F4CB5">
      <w:pPr>
        <w:pStyle w:val="Teksttreci0"/>
        <w:shd w:val="clear" w:color="auto" w:fill="auto"/>
        <w:spacing w:before="60" w:after="60"/>
      </w:pPr>
      <w:r>
        <w:t>Dyrektor zobowiązuje się do podejmowania działań w celu pozyskiwania dodatkowych środków na działalność CK z innych źródeł niż budżet Organizatora.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/>
      </w:pPr>
      <w:bookmarkStart w:id="10" w:name="bookmark16"/>
      <w:r>
        <w:lastRenderedPageBreak/>
        <w:t>§ 7.</w:t>
      </w:r>
      <w:bookmarkEnd w:id="10"/>
    </w:p>
    <w:p w:rsidR="003F4CB5" w:rsidRDefault="003F4CB5" w:rsidP="003F4CB5">
      <w:pPr>
        <w:pStyle w:val="Teksttreci0"/>
        <w:shd w:val="clear" w:color="auto" w:fill="auto"/>
        <w:spacing w:before="60" w:after="60"/>
      </w:pPr>
      <w:r>
        <w:t>Strony zobowiązują się do wzajemnego informowania się o wszelkich okolicznościach mających lub mogących mieć wpływ na wykonywanie umowy oraz działalność CK.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/>
      </w:pPr>
      <w:bookmarkStart w:id="11" w:name="bookmark17"/>
      <w:r>
        <w:t>§ 8.</w:t>
      </w:r>
      <w:bookmarkEnd w:id="11"/>
    </w:p>
    <w:p w:rsidR="003F4CB5" w:rsidRDefault="003F4CB5" w:rsidP="003F4CB5">
      <w:pPr>
        <w:pStyle w:val="Teksttreci0"/>
        <w:shd w:val="clear" w:color="auto" w:fill="auto"/>
        <w:spacing w:before="60" w:after="60"/>
      </w:pPr>
      <w:r>
        <w:t>Dyrektor jest zobowiązany do niezwłocznego przekazywania Organizatorowi kopii wyników zewnętrznych kontroli przeprowadzanych w CK, w tym w szczególności protokołów z kontroli i audytów oraz wystąpień pokontrolnych wraz z odpowiedziami udzielonymi kontrolującym.</w:t>
      </w:r>
    </w:p>
    <w:p w:rsidR="003F4CB5" w:rsidRDefault="003F4CB5" w:rsidP="003F4CB5">
      <w:pPr>
        <w:pStyle w:val="Teksttreci30"/>
        <w:shd w:val="clear" w:color="auto" w:fill="auto"/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9.</w:t>
      </w:r>
    </w:p>
    <w:p w:rsidR="003F4CB5" w:rsidRDefault="003F4CB5" w:rsidP="003F4CB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60" w:after="60"/>
      </w:pPr>
      <w:r>
        <w:t>Dyrektor zobowiązuje się w czasie trwania umowy do nie podejmowania działalności konkurencyjnej w stosunku do działalności prowadzonej przez CK.</w:t>
      </w:r>
    </w:p>
    <w:p w:rsidR="003F4CB5" w:rsidRDefault="003F4CB5" w:rsidP="003F4CB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60" w:after="60"/>
      </w:pPr>
      <w:r>
        <w:t>Dyrektor zobowiązuje się nie świadczyć pracy w ramach stosunku pracy lub na innej podstawie na rzecz jakiegokolwiek podmiotu prowadzącego działalność konkurencyjną w stosunku do działalności prowadzonej prze CK.</w:t>
      </w:r>
    </w:p>
    <w:p w:rsidR="003F4CB5" w:rsidRDefault="003F4CB5" w:rsidP="003F4CB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60" w:after="60"/>
      </w:pPr>
      <w:r>
        <w:t>Działalnością konkurencyjną w stosunku do działalności prowadzonej przez CK w rozumieniu niniejszej umowy jest każda działalność, niezależnie od formy organizacyjnej i prawnej, która wchodzi w zakres działalności CK, określonej w statucie.</w:t>
      </w:r>
    </w:p>
    <w:p w:rsidR="003F4CB5" w:rsidRDefault="003F4CB5" w:rsidP="003F4CB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60" w:after="60"/>
      </w:pPr>
      <w:r>
        <w:t>Dyrektor zobowiązuje się do niewykonywania w czasie trwania Umowy, bez uprzedniej pisemnej zgody Organizatora, jakichkolwiek dodatkowych zajęć, które mogłyby powodować podejrzenie o ich konkurencyjność wobec działalności prowadzonej przez CK.</w:t>
      </w:r>
    </w:p>
    <w:p w:rsidR="003F4CB5" w:rsidRDefault="003F4CB5" w:rsidP="003F4CB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60" w:after="60"/>
      </w:pPr>
      <w:r>
        <w:t>W przypadku prowadzenia zajęć, o których mowa w ust. 1, przed powołaniem na stanowisko Dyrektor zobowiązany jest zaprzestać prowadzenia tych zajęć najpóźniej z dniem powołania na stanowisko Dyrektora.</w:t>
      </w:r>
    </w:p>
    <w:p w:rsidR="003F4CB5" w:rsidRDefault="003F4CB5" w:rsidP="003F4CB5">
      <w:pPr>
        <w:pStyle w:val="Teksttreci0"/>
        <w:shd w:val="clear" w:color="auto" w:fill="auto"/>
        <w:spacing w:before="60" w:after="60"/>
        <w:jc w:val="center"/>
        <w:rPr>
          <w:b/>
          <w:bCs/>
        </w:rPr>
      </w:pPr>
      <w:r>
        <w:rPr>
          <w:b/>
          <w:bCs/>
        </w:rPr>
        <w:t>§ 10.</w:t>
      </w:r>
    </w:p>
    <w:p w:rsidR="003F4CB5" w:rsidRDefault="003F4CB5" w:rsidP="003F4CB5">
      <w:pPr>
        <w:pStyle w:val="Teksttreci0"/>
        <w:numPr>
          <w:ilvl w:val="0"/>
          <w:numId w:val="7"/>
        </w:numPr>
        <w:shd w:val="clear" w:color="auto" w:fill="auto"/>
        <w:tabs>
          <w:tab w:val="left" w:pos="322"/>
        </w:tabs>
        <w:spacing w:before="60" w:after="60"/>
      </w:pPr>
      <w:r>
        <w:t>Dyrektor zobowiązuje się wykorzystywać wszelkie informacje poufne, uzyskane w trakcie pełnienia swej funkcji, wyłącznie w celu należytego wykonywania obowiązków i nie przekazywać tych informacji żadnym osobom z wyjątkiem tych, z którymi współdziała w celu realizacji obowiązków wynikających z przepisów prawa i niniejszej Umowy.</w:t>
      </w:r>
    </w:p>
    <w:p w:rsidR="003F4CB5" w:rsidRDefault="003F4CB5" w:rsidP="003F4CB5">
      <w:pPr>
        <w:pStyle w:val="Teksttreci0"/>
        <w:numPr>
          <w:ilvl w:val="0"/>
          <w:numId w:val="7"/>
        </w:numPr>
        <w:shd w:val="clear" w:color="auto" w:fill="auto"/>
        <w:tabs>
          <w:tab w:val="left" w:pos="322"/>
        </w:tabs>
        <w:spacing w:before="60" w:after="60"/>
      </w:pPr>
      <w:r>
        <w:t>Dyrektor ma obowiązek zachowania poufności także przez okres sześciu miesięcy po upływie okresu obowiązywania niniejszej Umowy.</w:t>
      </w:r>
    </w:p>
    <w:p w:rsidR="003F4CB5" w:rsidRDefault="003F4CB5" w:rsidP="003F4CB5">
      <w:pPr>
        <w:pStyle w:val="Teksttreci0"/>
        <w:numPr>
          <w:ilvl w:val="0"/>
          <w:numId w:val="7"/>
        </w:numPr>
        <w:shd w:val="clear" w:color="auto" w:fill="auto"/>
        <w:tabs>
          <w:tab w:val="left" w:pos="325"/>
        </w:tabs>
        <w:spacing w:before="60" w:after="60"/>
      </w:pPr>
      <w:r>
        <w:t>Przez informację poufną należy w szczególności rozumieć informacje handlowe, techniczne, organizacyjne, programowe i know-how oraz inne uzyskane w związku z pełnieniem funkcji Dyrektora.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 w:line="240" w:lineRule="auto"/>
      </w:pPr>
      <w:bookmarkStart w:id="12" w:name="bookmark18"/>
      <w:r>
        <w:t>§ 11.</w:t>
      </w:r>
      <w:bookmarkEnd w:id="12"/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  <w:r>
        <w:t>Prezydent Miasta każdorazowo udziela zgody na urlop i delegacje służbowe Dyrektora.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/>
      </w:pPr>
      <w:bookmarkStart w:id="13" w:name="bookmark19"/>
      <w:r>
        <w:lastRenderedPageBreak/>
        <w:t>§ 12.</w:t>
      </w:r>
      <w:bookmarkEnd w:id="13"/>
    </w:p>
    <w:p w:rsidR="003F4CB5" w:rsidRDefault="003F4CB5" w:rsidP="003F4CB5">
      <w:pPr>
        <w:pStyle w:val="Teksttreci0"/>
        <w:numPr>
          <w:ilvl w:val="0"/>
          <w:numId w:val="8"/>
        </w:numPr>
        <w:shd w:val="clear" w:color="auto" w:fill="auto"/>
        <w:tabs>
          <w:tab w:val="left" w:pos="318"/>
        </w:tabs>
        <w:spacing w:before="60" w:after="60"/>
      </w:pPr>
      <w:r>
        <w:t>Umowa wchodzi w życie z dniem powołania na stanowisko Dyrektora i obowiązuje przez cały okres zajmowania przez niego stanowiska.</w:t>
      </w:r>
    </w:p>
    <w:p w:rsidR="003F4CB5" w:rsidRDefault="003F4CB5" w:rsidP="003F4CB5">
      <w:pPr>
        <w:pStyle w:val="Teksttreci0"/>
        <w:numPr>
          <w:ilvl w:val="0"/>
          <w:numId w:val="8"/>
        </w:numPr>
        <w:shd w:val="clear" w:color="auto" w:fill="auto"/>
        <w:tabs>
          <w:tab w:val="left" w:pos="318"/>
        </w:tabs>
        <w:spacing w:before="60" w:after="60"/>
      </w:pPr>
      <w:r>
        <w:t>Odwołanie Dyrektora skutkuje rozwiązaniem z nim umowy z dniem odwołania.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/>
      </w:pPr>
      <w:bookmarkStart w:id="14" w:name="bookmark20"/>
      <w:r>
        <w:t>§ 13.</w:t>
      </w:r>
      <w:bookmarkEnd w:id="14"/>
    </w:p>
    <w:p w:rsidR="003F4CB5" w:rsidRDefault="003F4CB5" w:rsidP="003F4CB5">
      <w:pPr>
        <w:pStyle w:val="Teksttreci0"/>
        <w:shd w:val="clear" w:color="auto" w:fill="auto"/>
        <w:spacing w:before="60" w:after="60"/>
      </w:pPr>
      <w:r>
        <w:t>W sprawach nieuregulowanych niniejszą umową mają zastosowanie obowiązujące przepisy prawa, w szczególności ustawy o organizowaniu i prowadzeniu działalności kulturalnej, kodeksu cywilnego, kodeksu pracy, ustawy o wynagradzaniu osób kierujących niektórymi podmiotami prawnymi, ustawy o finansach publicznych.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 w:line="240" w:lineRule="auto"/>
      </w:pPr>
      <w:bookmarkStart w:id="15" w:name="bookmark21"/>
      <w:r>
        <w:t>§ 14.</w:t>
      </w:r>
      <w:bookmarkEnd w:id="15"/>
    </w:p>
    <w:p w:rsidR="003F4CB5" w:rsidRDefault="003F4CB5" w:rsidP="003F4CB5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</w:tabs>
        <w:spacing w:before="60" w:after="60"/>
      </w:pPr>
      <w:r>
        <w:t>Wszelkie zmiany niniejszej Umowy wymagają formy pisemnej i są wprowadzane w drodze aneksu pod rygorem nieważności.</w:t>
      </w:r>
    </w:p>
    <w:p w:rsidR="003F4CB5" w:rsidRDefault="003F4CB5" w:rsidP="003F4CB5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</w:tabs>
        <w:spacing w:before="60" w:after="60"/>
      </w:pPr>
      <w:r>
        <w:t>Załącznik do Umowy stanowi jej integralną część.</w:t>
      </w:r>
    </w:p>
    <w:p w:rsidR="003F4CB5" w:rsidRDefault="003F4CB5" w:rsidP="003F4CB5">
      <w:pPr>
        <w:pStyle w:val="Nagwek10"/>
        <w:keepNext/>
        <w:keepLines/>
        <w:shd w:val="clear" w:color="auto" w:fill="auto"/>
        <w:spacing w:before="60" w:after="60"/>
      </w:pPr>
      <w:bookmarkStart w:id="16" w:name="bookmark22"/>
      <w:r>
        <w:t>§ 15.</w:t>
      </w:r>
      <w:bookmarkEnd w:id="16"/>
    </w:p>
    <w:p w:rsidR="003F4CB5" w:rsidRDefault="003F4CB5" w:rsidP="003F4CB5">
      <w:pPr>
        <w:pStyle w:val="Teksttreci0"/>
        <w:shd w:val="clear" w:color="auto" w:fill="auto"/>
        <w:spacing w:before="60" w:after="60"/>
      </w:pPr>
      <w:r>
        <w:t>Umowa została sporządzona w dwóch jednobrzmiących egzemplarzach, po jednym dla każdej ze Stron.</w:t>
      </w: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</w:p>
    <w:p w:rsidR="003F4CB5" w:rsidRDefault="003F4CB5" w:rsidP="003F4CB5">
      <w:pPr>
        <w:pStyle w:val="Teksttreci0"/>
        <w:shd w:val="clear" w:color="auto" w:fill="auto"/>
        <w:spacing w:before="60" w:after="60" w:line="276" w:lineRule="auto"/>
      </w:pPr>
      <w:r>
        <w:t>Załącznik do umowy to dokument stworzony przez kandydata w ramach konkursu na stanowisko Dyrektora CK</w:t>
      </w:r>
      <w:bookmarkEnd w:id="0"/>
      <w:bookmarkEnd w:id="1"/>
      <w:r>
        <w:t>.</w:t>
      </w:r>
    </w:p>
    <w:p w:rsidR="003F4CB5" w:rsidRDefault="003F4CB5" w:rsidP="003F4CB5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A6" w:rsidRDefault="00722AA6"/>
    <w:sectPr w:rsidR="00722AA6" w:rsidSect="002D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5281"/>
    <w:multiLevelType w:val="multilevel"/>
    <w:tmpl w:val="C05AE5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7D416A"/>
    <w:multiLevelType w:val="multilevel"/>
    <w:tmpl w:val="76FE66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35C577F"/>
    <w:multiLevelType w:val="multilevel"/>
    <w:tmpl w:val="C4DA74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7F133D1"/>
    <w:multiLevelType w:val="multilevel"/>
    <w:tmpl w:val="2CD0A3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7044A19"/>
    <w:multiLevelType w:val="multilevel"/>
    <w:tmpl w:val="C3C4D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AD25717"/>
    <w:multiLevelType w:val="hybridMultilevel"/>
    <w:tmpl w:val="C7766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747C4"/>
    <w:multiLevelType w:val="multilevel"/>
    <w:tmpl w:val="CE0880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0AB1687"/>
    <w:multiLevelType w:val="multilevel"/>
    <w:tmpl w:val="B64AD2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FD277E4"/>
    <w:multiLevelType w:val="multilevel"/>
    <w:tmpl w:val="75D035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B5"/>
    <w:rsid w:val="003F4CB5"/>
    <w:rsid w:val="007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BE75D-CB4B-4297-813A-724AAEAE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locked/>
    <w:rsid w:val="003F4C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F4CB5"/>
    <w:pPr>
      <w:widowControl w:val="0"/>
      <w:shd w:val="clear" w:color="auto" w:fill="FFFFFF"/>
      <w:spacing w:after="80" w:line="36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locked/>
    <w:rsid w:val="003F4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F4CB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3F4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4CB5"/>
    <w:pPr>
      <w:widowControl w:val="0"/>
      <w:shd w:val="clear" w:color="auto" w:fill="FFFFFF"/>
      <w:spacing w:after="410" w:line="240" w:lineRule="auto"/>
      <w:ind w:left="63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locked/>
    <w:rsid w:val="003F4CB5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F4CB5"/>
    <w:pPr>
      <w:widowControl w:val="0"/>
      <w:shd w:val="clear" w:color="auto" w:fill="FFFFFF"/>
      <w:spacing w:after="0" w:line="396" w:lineRule="auto"/>
      <w:jc w:val="center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Wiśniewska</dc:creator>
  <cp:keywords/>
  <dc:description/>
  <cp:lastModifiedBy>Nina Wiśniewska</cp:lastModifiedBy>
  <cp:revision>1</cp:revision>
  <dcterms:created xsi:type="dcterms:W3CDTF">2023-03-21T08:07:00Z</dcterms:created>
  <dcterms:modified xsi:type="dcterms:W3CDTF">2023-03-21T08:08:00Z</dcterms:modified>
</cp:coreProperties>
</file>